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CD" w:rsidRDefault="00BD02CD" w:rsidP="00BD02CD">
      <w:pPr>
        <w:spacing w:after="120"/>
        <w:rPr>
          <w:b/>
          <w:sz w:val="22"/>
          <w:szCs w:val="22"/>
        </w:rPr>
      </w:pPr>
      <w:r>
        <w:rPr>
          <w:b/>
          <w:sz w:val="22"/>
          <w:szCs w:val="22"/>
        </w:rPr>
        <w:t xml:space="preserve">Cognome e  Nome   </w:t>
      </w:r>
      <w:proofErr w:type="spellStart"/>
      <w:r>
        <w:rPr>
          <w:b/>
          <w:sz w:val="22"/>
          <w:szCs w:val="22"/>
        </w:rPr>
        <w:t>……………………………………………………………………………</w:t>
      </w:r>
      <w:proofErr w:type="spellEnd"/>
      <w:r>
        <w:rPr>
          <w:b/>
          <w:sz w:val="22"/>
          <w:szCs w:val="22"/>
        </w:rPr>
        <w:t xml:space="preserve">    Classe 3 …</w:t>
      </w:r>
    </w:p>
    <w:p w:rsidR="00BD02CD" w:rsidRPr="00706C1C" w:rsidRDefault="00BD02CD" w:rsidP="00BD02CD">
      <w:pPr>
        <w:spacing w:after="120"/>
        <w:jc w:val="center"/>
        <w:rPr>
          <w:b/>
          <w:sz w:val="22"/>
          <w:szCs w:val="22"/>
        </w:rPr>
      </w:pPr>
    </w:p>
    <w:p w:rsidR="00BD02CD" w:rsidRPr="00D17314" w:rsidRDefault="00BD02CD" w:rsidP="00BD02CD">
      <w:pPr>
        <w:pBdr>
          <w:top w:val="single" w:sz="4" w:space="1" w:color="auto"/>
          <w:left w:val="single" w:sz="4" w:space="4" w:color="auto"/>
          <w:bottom w:val="single" w:sz="4" w:space="1" w:color="auto"/>
          <w:right w:val="single" w:sz="4" w:space="4" w:color="auto"/>
        </w:pBdr>
        <w:spacing w:after="120"/>
        <w:jc w:val="center"/>
        <w:rPr>
          <w:b/>
          <w:sz w:val="28"/>
          <w:szCs w:val="28"/>
        </w:rPr>
      </w:pPr>
      <w:r w:rsidRPr="00D17314">
        <w:rPr>
          <w:b/>
          <w:sz w:val="28"/>
          <w:szCs w:val="28"/>
        </w:rPr>
        <w:t xml:space="preserve">TESTIMONIANZE NON CRISTIANE SU GESÙ </w:t>
      </w:r>
    </w:p>
    <w:p w:rsidR="00BD02CD" w:rsidRPr="00E54D3C" w:rsidRDefault="00BD02CD" w:rsidP="00BD02CD">
      <w:pPr>
        <w:pBdr>
          <w:top w:val="single" w:sz="4" w:space="1" w:color="auto"/>
          <w:left w:val="single" w:sz="4" w:space="4" w:color="auto"/>
          <w:bottom w:val="single" w:sz="4" w:space="1" w:color="auto"/>
          <w:right w:val="single" w:sz="4" w:space="4" w:color="auto"/>
        </w:pBdr>
        <w:spacing w:after="120"/>
        <w:jc w:val="both"/>
        <w:rPr>
          <w:sz w:val="22"/>
          <w:szCs w:val="22"/>
        </w:rPr>
      </w:pPr>
      <w:r w:rsidRPr="00E54D3C">
        <w:rPr>
          <w:b/>
          <w:i/>
          <w:sz w:val="22"/>
          <w:szCs w:val="22"/>
        </w:rPr>
        <w:t>Plinio il Giovane</w:t>
      </w:r>
      <w:r w:rsidRPr="00E54D3C">
        <w:rPr>
          <w:i/>
          <w:sz w:val="22"/>
          <w:szCs w:val="22"/>
        </w:rPr>
        <w:t xml:space="preserve"> (61-113),</w:t>
      </w:r>
      <w:r w:rsidRPr="00E54D3C">
        <w:rPr>
          <w:sz w:val="22"/>
          <w:szCs w:val="22"/>
        </w:rPr>
        <w:t xml:space="preserve"> governatore romano di </w:t>
      </w:r>
      <w:proofErr w:type="spellStart"/>
      <w:r w:rsidRPr="00E54D3C">
        <w:rPr>
          <w:sz w:val="22"/>
          <w:szCs w:val="22"/>
        </w:rPr>
        <w:t>Bitinia</w:t>
      </w:r>
      <w:proofErr w:type="spellEnd"/>
      <w:r w:rsidRPr="00E54D3C">
        <w:rPr>
          <w:sz w:val="22"/>
          <w:szCs w:val="22"/>
        </w:rPr>
        <w:t xml:space="preserve">, in Asia Minore, e del </w:t>
      </w:r>
      <w:proofErr w:type="spellStart"/>
      <w:r w:rsidRPr="00E54D3C">
        <w:rPr>
          <w:sz w:val="22"/>
          <w:szCs w:val="22"/>
        </w:rPr>
        <w:t>Ponto</w:t>
      </w:r>
      <w:proofErr w:type="spellEnd"/>
      <w:r w:rsidRPr="00E54D3C">
        <w:rPr>
          <w:sz w:val="22"/>
          <w:szCs w:val="22"/>
        </w:rPr>
        <w:t xml:space="preserve">,  scrive nel  111-113 diverse lettere all'imperatore Traiano. In una di queste chiede consiglio all’imperatore sul modo più appropriato di condurre le procedure legali contro le persone accusate di essere cristiane e  riporta alcune informazioni sui cristiani: </w:t>
      </w:r>
      <w:r w:rsidRPr="00E54D3C">
        <w:rPr>
          <w:i/>
          <w:sz w:val="22"/>
          <w:szCs w:val="22"/>
        </w:rPr>
        <w:t xml:space="preserve">“Essi avevano l'abitudine di incontrarsi in un certo giorno prestabilito prima che facesse giorno, e quindi cantavano in versi alternati a Cristo, come a un dio, e pronunciavano il voto solenne di non compiere alcun delitto, né frode, furto o adulterio, né di mancare alla parola data, né di rifiutare la restituzione di un deposito; dopo ciò, era loro uso sciogliere l'assemblea e riunirsi poi nuovamente per partecipare al pasto - un cibo di tipo ordinario e innocuo” </w:t>
      </w:r>
      <w:r w:rsidRPr="00E54D3C">
        <w:rPr>
          <w:sz w:val="22"/>
          <w:szCs w:val="22"/>
        </w:rPr>
        <w:t>(Epistole X,96).</w:t>
      </w:r>
    </w:p>
    <w:p w:rsidR="00BD02CD" w:rsidRPr="00E54D3C" w:rsidRDefault="00BD02CD" w:rsidP="00BD02CD">
      <w:pPr>
        <w:pBdr>
          <w:top w:val="single" w:sz="4" w:space="1" w:color="auto"/>
          <w:left w:val="single" w:sz="4" w:space="4" w:color="auto"/>
          <w:bottom w:val="single" w:sz="4" w:space="1" w:color="auto"/>
          <w:right w:val="single" w:sz="4" w:space="4" w:color="auto"/>
        </w:pBdr>
        <w:spacing w:after="120"/>
        <w:jc w:val="both"/>
        <w:rPr>
          <w:sz w:val="22"/>
          <w:szCs w:val="22"/>
        </w:rPr>
      </w:pPr>
      <w:r w:rsidRPr="00E54D3C">
        <w:rPr>
          <w:b/>
          <w:i/>
          <w:sz w:val="22"/>
          <w:szCs w:val="22"/>
        </w:rPr>
        <w:t>Tacito</w:t>
      </w:r>
      <w:r w:rsidRPr="00E54D3C">
        <w:rPr>
          <w:i/>
          <w:sz w:val="22"/>
          <w:szCs w:val="22"/>
        </w:rPr>
        <w:t xml:space="preserve"> (55-120)</w:t>
      </w:r>
      <w:r w:rsidRPr="00E54D3C">
        <w:rPr>
          <w:sz w:val="22"/>
          <w:szCs w:val="22"/>
        </w:rPr>
        <w:t>, nei suoi Annali, scritti fra il 115-117, racconta l’incen</w:t>
      </w:r>
      <w:r>
        <w:rPr>
          <w:sz w:val="22"/>
          <w:szCs w:val="22"/>
        </w:rPr>
        <w:t>dio doloso di Nerone del 64</w:t>
      </w:r>
      <w:r w:rsidRPr="00E54D3C">
        <w:rPr>
          <w:sz w:val="22"/>
          <w:szCs w:val="22"/>
        </w:rPr>
        <w:t>, e la conseguente accusa e persecuzione dei cristiani, «</w:t>
      </w:r>
      <w:r w:rsidRPr="00E54D3C">
        <w:rPr>
          <w:i/>
          <w:sz w:val="22"/>
          <w:szCs w:val="22"/>
        </w:rPr>
        <w:t>gentaglia detestata per i suoi vizi»</w:t>
      </w:r>
      <w:r w:rsidRPr="00E54D3C">
        <w:rPr>
          <w:sz w:val="22"/>
          <w:szCs w:val="22"/>
        </w:rPr>
        <w:t xml:space="preserve">, e continua: </w:t>
      </w:r>
      <w:r w:rsidRPr="00E54D3C">
        <w:rPr>
          <w:i/>
          <w:sz w:val="22"/>
          <w:szCs w:val="22"/>
        </w:rPr>
        <w:t xml:space="preserve">«Essi presero il loro nome da Cristo, che fu giustiziato dal procuratore </w:t>
      </w:r>
      <w:proofErr w:type="spellStart"/>
      <w:r w:rsidRPr="00E54D3C">
        <w:rPr>
          <w:i/>
          <w:sz w:val="22"/>
          <w:szCs w:val="22"/>
        </w:rPr>
        <w:t>Ponzio</w:t>
      </w:r>
      <w:proofErr w:type="spellEnd"/>
      <w:r w:rsidRPr="00E54D3C">
        <w:rPr>
          <w:i/>
          <w:sz w:val="22"/>
          <w:szCs w:val="22"/>
        </w:rPr>
        <w:t xml:space="preserve"> Pilato sotto l’imperatore Tiberio. La perniciosa superstizione, arrestata per il momento, riprese vigore ben presto, non solo in Giudea, dove la piaga ebbe origine, ma anche in Roma, ove prendono piede tutte le cose più orribili e vergognose che vi sono nel mondo»</w:t>
      </w:r>
      <w:r w:rsidRPr="00E54D3C">
        <w:rPr>
          <w:sz w:val="22"/>
          <w:szCs w:val="22"/>
        </w:rPr>
        <w:t xml:space="preserve"> (</w:t>
      </w:r>
      <w:proofErr w:type="spellStart"/>
      <w:r w:rsidRPr="00E54D3C">
        <w:rPr>
          <w:sz w:val="22"/>
          <w:szCs w:val="22"/>
        </w:rPr>
        <w:t>Annales</w:t>
      </w:r>
      <w:proofErr w:type="spellEnd"/>
      <w:r w:rsidRPr="00E54D3C">
        <w:rPr>
          <w:sz w:val="22"/>
          <w:szCs w:val="22"/>
        </w:rPr>
        <w:t>, 15, 44).</w:t>
      </w:r>
    </w:p>
    <w:p w:rsidR="00BD02CD" w:rsidRPr="00E54D3C" w:rsidRDefault="00BD02CD" w:rsidP="00BD02CD">
      <w:pPr>
        <w:pBdr>
          <w:top w:val="single" w:sz="4" w:space="1" w:color="auto"/>
          <w:left w:val="single" w:sz="4" w:space="4" w:color="auto"/>
          <w:bottom w:val="single" w:sz="4" w:space="1" w:color="auto"/>
          <w:right w:val="single" w:sz="4" w:space="4" w:color="auto"/>
        </w:pBdr>
        <w:spacing w:after="120"/>
        <w:jc w:val="both"/>
        <w:rPr>
          <w:sz w:val="22"/>
          <w:szCs w:val="22"/>
        </w:rPr>
      </w:pPr>
      <w:proofErr w:type="spellStart"/>
      <w:r w:rsidRPr="00E54D3C">
        <w:rPr>
          <w:b/>
          <w:i/>
          <w:sz w:val="22"/>
          <w:szCs w:val="22"/>
        </w:rPr>
        <w:t>Svetonio</w:t>
      </w:r>
      <w:proofErr w:type="spellEnd"/>
      <w:r w:rsidRPr="00E54D3C">
        <w:rPr>
          <w:i/>
          <w:sz w:val="22"/>
          <w:szCs w:val="22"/>
        </w:rPr>
        <w:t xml:space="preserve"> (70-140)</w:t>
      </w:r>
      <w:r>
        <w:rPr>
          <w:sz w:val="22"/>
          <w:szCs w:val="22"/>
        </w:rPr>
        <w:t>, nel 120</w:t>
      </w:r>
      <w:r w:rsidRPr="00E54D3C">
        <w:rPr>
          <w:sz w:val="22"/>
          <w:szCs w:val="22"/>
        </w:rPr>
        <w:t xml:space="preserve"> scrive le biografie dei primi 12 imperatori romani. Parlando dell’imperatore Claudio, ci dice che nel 49 ci furono dei tumulti nella numerosa comunità giudaica di Roma e</w:t>
      </w:r>
      <w:r>
        <w:rPr>
          <w:sz w:val="22"/>
          <w:szCs w:val="22"/>
        </w:rPr>
        <w:t xml:space="preserve"> aggiunge</w:t>
      </w:r>
      <w:r w:rsidRPr="00E54D3C">
        <w:rPr>
          <w:sz w:val="22"/>
          <w:szCs w:val="22"/>
        </w:rPr>
        <w:t xml:space="preserve">: </w:t>
      </w:r>
      <w:r>
        <w:rPr>
          <w:i/>
          <w:sz w:val="22"/>
          <w:szCs w:val="22"/>
        </w:rPr>
        <w:t>«</w:t>
      </w:r>
      <w:r w:rsidRPr="00E54D3C">
        <w:rPr>
          <w:i/>
          <w:sz w:val="22"/>
          <w:szCs w:val="22"/>
        </w:rPr>
        <w:t>Egli</w:t>
      </w:r>
      <w:r w:rsidRPr="00E54D3C">
        <w:rPr>
          <w:sz w:val="22"/>
          <w:szCs w:val="22"/>
        </w:rPr>
        <w:t xml:space="preserve"> (Claudio) </w:t>
      </w:r>
      <w:r w:rsidRPr="00E54D3C">
        <w:rPr>
          <w:i/>
          <w:sz w:val="22"/>
          <w:szCs w:val="22"/>
        </w:rPr>
        <w:t>espulse i giudei da Roma a</w:t>
      </w:r>
      <w:r>
        <w:rPr>
          <w:i/>
          <w:sz w:val="22"/>
          <w:szCs w:val="22"/>
        </w:rPr>
        <w:t xml:space="preserve"> causa di tu</w:t>
      </w:r>
      <w:r w:rsidRPr="00E54D3C">
        <w:rPr>
          <w:i/>
          <w:sz w:val="22"/>
          <w:szCs w:val="22"/>
        </w:rPr>
        <w:t xml:space="preserve">multi ai quali erano costantemente inclinati sotto istigazione di </w:t>
      </w:r>
      <w:proofErr w:type="spellStart"/>
      <w:r w:rsidRPr="00E54D3C">
        <w:rPr>
          <w:i/>
          <w:sz w:val="22"/>
          <w:szCs w:val="22"/>
        </w:rPr>
        <w:t>Cresto</w:t>
      </w:r>
      <w:proofErr w:type="spellEnd"/>
      <w:r w:rsidRPr="00E54D3C">
        <w:rPr>
          <w:i/>
          <w:sz w:val="22"/>
          <w:szCs w:val="22"/>
        </w:rPr>
        <w:t>»</w:t>
      </w:r>
      <w:r w:rsidRPr="00E54D3C">
        <w:rPr>
          <w:sz w:val="22"/>
          <w:szCs w:val="22"/>
        </w:rPr>
        <w:t xml:space="preserve"> (</w:t>
      </w:r>
      <w:proofErr w:type="spellStart"/>
      <w:r w:rsidRPr="00E54D3C">
        <w:rPr>
          <w:sz w:val="22"/>
          <w:szCs w:val="22"/>
        </w:rPr>
        <w:t>Claudius</w:t>
      </w:r>
      <w:proofErr w:type="spellEnd"/>
      <w:r w:rsidRPr="00E54D3C">
        <w:rPr>
          <w:sz w:val="22"/>
          <w:szCs w:val="22"/>
        </w:rPr>
        <w:t xml:space="preserve">, 25, 4). « </w:t>
      </w:r>
      <w:proofErr w:type="spellStart"/>
      <w:r w:rsidRPr="00E54D3C">
        <w:rPr>
          <w:sz w:val="22"/>
          <w:szCs w:val="22"/>
        </w:rPr>
        <w:t>Cresto</w:t>
      </w:r>
      <w:proofErr w:type="spellEnd"/>
      <w:r w:rsidRPr="00E54D3C">
        <w:rPr>
          <w:sz w:val="22"/>
          <w:szCs w:val="22"/>
        </w:rPr>
        <w:t xml:space="preserve">» era indubbiamente una pronuncia sbagliata di «Cristo». </w:t>
      </w:r>
    </w:p>
    <w:p w:rsidR="00BD02CD" w:rsidRPr="00E54D3C" w:rsidRDefault="00BD02CD" w:rsidP="00BD02CD">
      <w:pPr>
        <w:pBdr>
          <w:top w:val="single" w:sz="4" w:space="1" w:color="auto"/>
          <w:left w:val="single" w:sz="4" w:space="4" w:color="auto"/>
          <w:bottom w:val="single" w:sz="4" w:space="1" w:color="auto"/>
          <w:right w:val="single" w:sz="4" w:space="4" w:color="auto"/>
        </w:pBdr>
        <w:spacing w:after="120"/>
        <w:jc w:val="both"/>
        <w:rPr>
          <w:sz w:val="22"/>
          <w:szCs w:val="22"/>
        </w:rPr>
      </w:pPr>
      <w:r w:rsidRPr="00E54D3C">
        <w:rPr>
          <w:sz w:val="22"/>
          <w:szCs w:val="22"/>
        </w:rPr>
        <w:t xml:space="preserve">Il retore scettico </w:t>
      </w:r>
      <w:r w:rsidRPr="00E54D3C">
        <w:rPr>
          <w:b/>
          <w:i/>
          <w:sz w:val="22"/>
          <w:szCs w:val="22"/>
        </w:rPr>
        <w:t>Luciano</w:t>
      </w:r>
      <w:r>
        <w:rPr>
          <w:sz w:val="22"/>
          <w:szCs w:val="22"/>
        </w:rPr>
        <w:t xml:space="preserve"> (120-</w:t>
      </w:r>
      <w:r w:rsidRPr="00E54D3C">
        <w:rPr>
          <w:sz w:val="22"/>
          <w:szCs w:val="22"/>
        </w:rPr>
        <w:t>180</w:t>
      </w:r>
      <w:r>
        <w:rPr>
          <w:sz w:val="22"/>
          <w:szCs w:val="22"/>
        </w:rPr>
        <w:t xml:space="preserve">) afferma: </w:t>
      </w:r>
      <w:r w:rsidRPr="004472C2">
        <w:rPr>
          <w:i/>
          <w:sz w:val="22"/>
          <w:szCs w:val="22"/>
        </w:rPr>
        <w:t xml:space="preserve">"I Cristiani . . . tutt'oggi adorano un uomo - l'insigne personaggio che introdusse i loro nuovi riti, e che per questo fu </w:t>
      </w:r>
      <w:proofErr w:type="spellStart"/>
      <w:r w:rsidRPr="004472C2">
        <w:rPr>
          <w:i/>
          <w:sz w:val="22"/>
          <w:szCs w:val="22"/>
        </w:rPr>
        <w:t>crocifisso…</w:t>
      </w:r>
      <w:proofErr w:type="spellEnd"/>
      <w:r w:rsidRPr="004472C2">
        <w:rPr>
          <w:i/>
          <w:sz w:val="22"/>
          <w:szCs w:val="22"/>
        </w:rPr>
        <w:t xml:space="preserve"> Ad essi fu insegnato dal loro originale maestro che essi sono tutti fratelli, dal momento della loro conversione, e [perciò] negano gli dèi della Grecia, e adorano il saggio crocifisso, vivendo secondo le sue leggi"</w:t>
      </w:r>
      <w:r w:rsidRPr="00E54D3C">
        <w:rPr>
          <w:sz w:val="22"/>
          <w:szCs w:val="22"/>
        </w:rPr>
        <w:t xml:space="preserve"> (De morte Peregrino, 11-13).</w:t>
      </w:r>
    </w:p>
    <w:p w:rsidR="00BD02CD" w:rsidRPr="00E54D3C" w:rsidRDefault="00BD02CD" w:rsidP="00BD02CD">
      <w:pPr>
        <w:pBdr>
          <w:top w:val="single" w:sz="4" w:space="1" w:color="auto"/>
          <w:left w:val="single" w:sz="4" w:space="4" w:color="auto"/>
          <w:bottom w:val="single" w:sz="4" w:space="1" w:color="auto"/>
          <w:right w:val="single" w:sz="4" w:space="4" w:color="auto"/>
        </w:pBdr>
        <w:spacing w:after="120"/>
        <w:jc w:val="both"/>
        <w:rPr>
          <w:sz w:val="22"/>
          <w:szCs w:val="22"/>
        </w:rPr>
      </w:pPr>
      <w:r w:rsidRPr="00E54D3C">
        <w:rPr>
          <w:b/>
          <w:i/>
          <w:sz w:val="22"/>
          <w:szCs w:val="22"/>
        </w:rPr>
        <w:t>Celso</w:t>
      </w:r>
      <w:r w:rsidRPr="00E54D3C">
        <w:rPr>
          <w:sz w:val="22"/>
          <w:szCs w:val="22"/>
        </w:rPr>
        <w:t xml:space="preserve"> (</w:t>
      </w:r>
      <w:r w:rsidRPr="00E54D3C">
        <w:rPr>
          <w:i/>
          <w:iCs/>
          <w:sz w:val="22"/>
          <w:szCs w:val="22"/>
        </w:rPr>
        <w:t>177-180)</w:t>
      </w:r>
      <w:r>
        <w:rPr>
          <w:i/>
          <w:iCs/>
          <w:sz w:val="22"/>
          <w:szCs w:val="22"/>
        </w:rPr>
        <w:t xml:space="preserve">, </w:t>
      </w:r>
      <w:r w:rsidRPr="00E54D3C">
        <w:rPr>
          <w:sz w:val="22"/>
          <w:szCs w:val="22"/>
        </w:rPr>
        <w:t>oscuro filosofo del II secolo, parla</w:t>
      </w:r>
      <w:r>
        <w:rPr>
          <w:sz w:val="22"/>
          <w:szCs w:val="22"/>
        </w:rPr>
        <w:t xml:space="preserve"> </w:t>
      </w:r>
      <w:r w:rsidRPr="00E54D3C">
        <w:rPr>
          <w:sz w:val="22"/>
          <w:szCs w:val="22"/>
        </w:rPr>
        <w:t xml:space="preserve"> dei cristiani</w:t>
      </w:r>
      <w:r>
        <w:rPr>
          <w:sz w:val="22"/>
          <w:szCs w:val="22"/>
        </w:rPr>
        <w:t xml:space="preserve"> ed</w:t>
      </w:r>
      <w:r w:rsidRPr="00E54D3C">
        <w:rPr>
          <w:sz w:val="22"/>
          <w:szCs w:val="22"/>
        </w:rPr>
        <w:t xml:space="preserve"> è preoccupato dal fatto che non partecipino alle feste pagane, non prestino servizio militare, non ricoprano cariche pubbliche, collocandosi</w:t>
      </w:r>
      <w:r>
        <w:rPr>
          <w:sz w:val="22"/>
          <w:szCs w:val="22"/>
        </w:rPr>
        <w:t xml:space="preserve"> al margine della società civile, </w:t>
      </w:r>
      <w:r w:rsidRPr="00E54D3C">
        <w:rPr>
          <w:sz w:val="22"/>
          <w:szCs w:val="22"/>
        </w:rPr>
        <w:t>sbeffeggia</w:t>
      </w:r>
      <w:r>
        <w:rPr>
          <w:sz w:val="22"/>
          <w:szCs w:val="22"/>
        </w:rPr>
        <w:t>ndoli</w:t>
      </w:r>
      <w:r w:rsidRPr="00E54D3C">
        <w:rPr>
          <w:sz w:val="22"/>
          <w:szCs w:val="22"/>
        </w:rPr>
        <w:t>: “</w:t>
      </w:r>
      <w:r w:rsidRPr="00E54D3C">
        <w:rPr>
          <w:i/>
          <w:iCs/>
          <w:sz w:val="22"/>
          <w:szCs w:val="22"/>
        </w:rPr>
        <w:t>Voi ritenete Dio un personaggio che concluse una vita infame con una morte miserevole”</w:t>
      </w:r>
      <w:r>
        <w:rPr>
          <w:i/>
          <w:iCs/>
          <w:sz w:val="22"/>
          <w:szCs w:val="22"/>
        </w:rPr>
        <w:t xml:space="preserve"> </w:t>
      </w:r>
      <w:r w:rsidRPr="00D17314">
        <w:rPr>
          <w:iCs/>
          <w:sz w:val="22"/>
          <w:szCs w:val="22"/>
        </w:rPr>
        <w:t>(Discorso veritiero)</w:t>
      </w:r>
      <w:r>
        <w:rPr>
          <w:iCs/>
          <w:sz w:val="22"/>
          <w:szCs w:val="22"/>
        </w:rPr>
        <w:t>.</w:t>
      </w:r>
    </w:p>
    <w:p w:rsidR="00BD02CD" w:rsidRPr="00E54D3C" w:rsidRDefault="00BD02CD" w:rsidP="00BD02CD">
      <w:pPr>
        <w:pBdr>
          <w:top w:val="single" w:sz="4" w:space="1" w:color="auto"/>
          <w:left w:val="single" w:sz="4" w:space="4" w:color="auto"/>
          <w:bottom w:val="single" w:sz="4" w:space="1" w:color="auto"/>
          <w:right w:val="single" w:sz="4" w:space="4" w:color="auto"/>
        </w:pBdr>
        <w:jc w:val="both"/>
        <w:rPr>
          <w:sz w:val="22"/>
          <w:szCs w:val="22"/>
        </w:rPr>
      </w:pPr>
      <w:r w:rsidRPr="004472C2">
        <w:rPr>
          <w:b/>
          <w:i/>
          <w:sz w:val="22"/>
          <w:szCs w:val="22"/>
        </w:rPr>
        <w:t>Giuseppe Flavio</w:t>
      </w:r>
      <w:r w:rsidRPr="00E54D3C">
        <w:rPr>
          <w:i/>
          <w:sz w:val="22"/>
          <w:szCs w:val="22"/>
        </w:rPr>
        <w:t xml:space="preserve"> (37-95)</w:t>
      </w:r>
      <w:r w:rsidRPr="00E54D3C">
        <w:rPr>
          <w:sz w:val="22"/>
          <w:szCs w:val="22"/>
        </w:rPr>
        <w:t xml:space="preserve">, scrittore giudeo, collaborazionista dei Romani, scrive: </w:t>
      </w:r>
      <w:r w:rsidRPr="00E54D3C">
        <w:rPr>
          <w:i/>
          <w:sz w:val="22"/>
          <w:szCs w:val="22"/>
        </w:rPr>
        <w:t>«In quel tempo viveva Gesù, uomo saggio, se si può chiamare uomo. Compiva cose meravigliose, insegnava agli uomini che accoglievano la verità con gioia e trascinò al suo seguito molti giudei e molti elleni. Questi era il Cristo. E quando, dietro denuncia dei principi della sua nazione, Pilato l’ebbe condannato alla croce, coloro che l’avevano amato fin dall’inizio, gli conservarono il loro affetto; apparve loro infatti, il terzo giorno, di nuovo vivente, come l’avevano preannunciato i divini profeti, come mille altre meraviglie intorno a lui. Fino ad oggi sussiste ancora il genere dei cristiani, così chiamati a causa di lui»</w:t>
      </w:r>
      <w:r w:rsidRPr="00E54D3C">
        <w:rPr>
          <w:sz w:val="22"/>
          <w:szCs w:val="22"/>
        </w:rPr>
        <w:t xml:space="preserve"> (Antichità Giudaiche</w:t>
      </w:r>
      <w:r>
        <w:rPr>
          <w:sz w:val="22"/>
          <w:szCs w:val="22"/>
        </w:rPr>
        <w:t xml:space="preserve">, </w:t>
      </w:r>
      <w:r w:rsidRPr="00E54D3C">
        <w:rPr>
          <w:sz w:val="22"/>
          <w:szCs w:val="22"/>
        </w:rPr>
        <w:t xml:space="preserve">18, 63-64). </w:t>
      </w:r>
    </w:p>
    <w:p w:rsidR="00BD02CD" w:rsidRDefault="00BD02CD" w:rsidP="00BD02CD">
      <w:pPr>
        <w:pBdr>
          <w:top w:val="single" w:sz="4" w:space="1" w:color="auto"/>
          <w:left w:val="single" w:sz="4" w:space="4" w:color="auto"/>
          <w:bottom w:val="single" w:sz="4" w:space="1" w:color="auto"/>
          <w:right w:val="single" w:sz="4" w:space="4" w:color="auto"/>
        </w:pBdr>
        <w:jc w:val="both"/>
        <w:rPr>
          <w:sz w:val="22"/>
          <w:szCs w:val="22"/>
        </w:rPr>
      </w:pPr>
      <w:r w:rsidRPr="00E54D3C">
        <w:rPr>
          <w:sz w:val="22"/>
          <w:szCs w:val="22"/>
        </w:rPr>
        <w:t>Giuseppe Flavio menziona anche Giovanni Battista, e Giacomo, il fratello di Gesù:  “</w:t>
      </w:r>
      <w:proofErr w:type="spellStart"/>
      <w:r w:rsidRPr="00E54D3C">
        <w:rPr>
          <w:i/>
          <w:sz w:val="22"/>
          <w:szCs w:val="22"/>
        </w:rPr>
        <w:t>Festo</w:t>
      </w:r>
      <w:proofErr w:type="spellEnd"/>
      <w:r w:rsidRPr="00E54D3C">
        <w:rPr>
          <w:i/>
          <w:sz w:val="22"/>
          <w:szCs w:val="22"/>
        </w:rPr>
        <w:t xml:space="preserve"> era ora morto, e Albino era per la strada; così riunì il Sinedrio dei giudici, e portò dinanzi a loro il fratello di Gesù che era chiamato Cristo, il cui nome era Giacomo, e alcuni altri, e quando ebbe formato un'accusa contro di loro come violatori della legge, li consegnò loro per essere lapidati”. </w:t>
      </w:r>
      <w:r w:rsidRPr="00E54D3C">
        <w:rPr>
          <w:sz w:val="22"/>
          <w:szCs w:val="22"/>
        </w:rPr>
        <w:t xml:space="preserve">Egli parla inoltre del battesimo praticato dal Battista, dai suoi discepoli e della sua condanna a morte sotto Erode (XVIII, 5). </w:t>
      </w:r>
    </w:p>
    <w:p w:rsidR="00BD02CD" w:rsidRDefault="00BD02CD" w:rsidP="00BD02CD">
      <w:pPr>
        <w:pBdr>
          <w:top w:val="single" w:sz="4" w:space="1" w:color="auto"/>
          <w:left w:val="single" w:sz="4" w:space="4" w:color="auto"/>
          <w:bottom w:val="single" w:sz="4" w:space="1" w:color="auto"/>
          <w:right w:val="single" w:sz="4" w:space="4" w:color="auto"/>
        </w:pBdr>
        <w:jc w:val="both"/>
        <w:rPr>
          <w:sz w:val="22"/>
          <w:szCs w:val="22"/>
        </w:rPr>
      </w:pPr>
    </w:p>
    <w:p w:rsidR="00BD02CD" w:rsidRDefault="00BD02CD" w:rsidP="00BD02CD">
      <w:pPr>
        <w:pBdr>
          <w:top w:val="single" w:sz="4" w:space="1" w:color="auto"/>
          <w:left w:val="single" w:sz="4" w:space="4" w:color="auto"/>
          <w:bottom w:val="single" w:sz="4" w:space="1" w:color="auto"/>
          <w:right w:val="single" w:sz="4" w:space="4" w:color="auto"/>
        </w:pBdr>
        <w:jc w:val="both"/>
        <w:rPr>
          <w:sz w:val="22"/>
          <w:szCs w:val="22"/>
        </w:rPr>
      </w:pPr>
      <w:r w:rsidRPr="00E54D3C">
        <w:rPr>
          <w:sz w:val="22"/>
          <w:szCs w:val="22"/>
        </w:rPr>
        <w:t xml:space="preserve">Nel </w:t>
      </w:r>
      <w:r w:rsidRPr="00E54D3C">
        <w:rPr>
          <w:b/>
          <w:sz w:val="22"/>
          <w:szCs w:val="22"/>
        </w:rPr>
        <w:t>Talmud Babilonese</w:t>
      </w:r>
      <w:r w:rsidRPr="00E54D3C">
        <w:rPr>
          <w:sz w:val="22"/>
          <w:szCs w:val="22"/>
        </w:rPr>
        <w:t xml:space="preserve">, troviamo </w:t>
      </w:r>
      <w:r>
        <w:rPr>
          <w:sz w:val="22"/>
          <w:szCs w:val="22"/>
        </w:rPr>
        <w:t>un riferimento al</w:t>
      </w:r>
      <w:r w:rsidRPr="00E54D3C">
        <w:rPr>
          <w:sz w:val="22"/>
          <w:szCs w:val="22"/>
        </w:rPr>
        <w:t xml:space="preserve">la morte di Gesù: </w:t>
      </w:r>
      <w:r w:rsidRPr="00E54D3C">
        <w:rPr>
          <w:i/>
          <w:sz w:val="22"/>
          <w:szCs w:val="22"/>
        </w:rPr>
        <w:t xml:space="preserve">«La vigilia della Pasqua fu appeso </w:t>
      </w:r>
      <w:r w:rsidRPr="00E54D3C">
        <w:rPr>
          <w:sz w:val="22"/>
          <w:szCs w:val="22"/>
        </w:rPr>
        <w:t xml:space="preserve">(alla croce) </w:t>
      </w:r>
      <w:r w:rsidRPr="00E54D3C">
        <w:rPr>
          <w:i/>
          <w:sz w:val="22"/>
          <w:szCs w:val="22"/>
        </w:rPr>
        <w:t>Gesù</w:t>
      </w:r>
      <w:r w:rsidRPr="00E54D3C">
        <w:rPr>
          <w:sz w:val="22"/>
          <w:szCs w:val="22"/>
        </w:rPr>
        <w:t xml:space="preserve"> </w:t>
      </w:r>
      <w:r w:rsidRPr="00E54D3C">
        <w:rPr>
          <w:i/>
          <w:sz w:val="22"/>
          <w:szCs w:val="22"/>
        </w:rPr>
        <w:t xml:space="preserve">di </w:t>
      </w:r>
      <w:proofErr w:type="spellStart"/>
      <w:r w:rsidRPr="00E54D3C">
        <w:rPr>
          <w:i/>
          <w:sz w:val="22"/>
          <w:szCs w:val="22"/>
        </w:rPr>
        <w:t>Nazaret</w:t>
      </w:r>
      <w:proofErr w:type="spellEnd"/>
      <w:r w:rsidRPr="00E54D3C">
        <w:rPr>
          <w:i/>
          <w:sz w:val="22"/>
          <w:szCs w:val="22"/>
        </w:rPr>
        <w:t>.</w:t>
      </w:r>
      <w:r w:rsidRPr="00E54D3C">
        <w:rPr>
          <w:sz w:val="22"/>
          <w:szCs w:val="22"/>
        </w:rPr>
        <w:t xml:space="preserve"> </w:t>
      </w:r>
      <w:r w:rsidRPr="00E54D3C">
        <w:rPr>
          <w:i/>
          <w:sz w:val="22"/>
          <w:szCs w:val="22"/>
        </w:rPr>
        <w:t xml:space="preserve">Quaranta giorni prima l’araldo aveva proclamato: “É condotto fuori per essere lapidato, perché ha praticato la magia, ha sedotto Israele e l’ha reso apostata. Colui che ha qualcosa da dire in sua difesa, venga e lo dica!”. Poiché niente si presentò in sua difesa, lo si appese alla vigilia della festa di Pasqua. </w:t>
      </w:r>
      <w:proofErr w:type="spellStart"/>
      <w:r w:rsidRPr="00E54D3C">
        <w:rPr>
          <w:i/>
          <w:sz w:val="22"/>
          <w:szCs w:val="22"/>
        </w:rPr>
        <w:t>Ulla</w:t>
      </w:r>
      <w:proofErr w:type="spellEnd"/>
      <w:r w:rsidRPr="00E54D3C">
        <w:rPr>
          <w:i/>
          <w:sz w:val="22"/>
          <w:szCs w:val="22"/>
        </w:rPr>
        <w:t xml:space="preserve"> replicò: “Credi tu che è pure necessario trovare qualcosa in sua difesa? Perché divenne un seduttore e il Signore dice: Tu non devi risparmiarlo né passare la sua mancanza sotto silenzio...”. Ben differente era la cosa con Gesù, poiché era vicino al regno»</w:t>
      </w:r>
      <w:r w:rsidRPr="00E54D3C">
        <w:rPr>
          <w:sz w:val="22"/>
          <w:szCs w:val="22"/>
        </w:rPr>
        <w:t xml:space="preserve"> (</w:t>
      </w:r>
      <w:proofErr w:type="spellStart"/>
      <w:r w:rsidRPr="00E54D3C">
        <w:rPr>
          <w:sz w:val="22"/>
          <w:szCs w:val="22"/>
        </w:rPr>
        <w:t>Sanhedrin</w:t>
      </w:r>
      <w:proofErr w:type="spellEnd"/>
      <w:r>
        <w:rPr>
          <w:sz w:val="22"/>
          <w:szCs w:val="22"/>
        </w:rPr>
        <w:t>,</w:t>
      </w:r>
      <w:r w:rsidRPr="00E54D3C">
        <w:rPr>
          <w:sz w:val="22"/>
          <w:szCs w:val="22"/>
        </w:rPr>
        <w:t xml:space="preserve"> +43a III secolo).</w:t>
      </w:r>
    </w:p>
    <w:p w:rsidR="00BD02CD" w:rsidRPr="00E54D3C" w:rsidRDefault="00BD02CD" w:rsidP="00BD02CD">
      <w:pPr>
        <w:pBdr>
          <w:top w:val="single" w:sz="4" w:space="1" w:color="auto"/>
          <w:left w:val="single" w:sz="4" w:space="4" w:color="auto"/>
          <w:bottom w:val="single" w:sz="4" w:space="1" w:color="auto"/>
          <w:right w:val="single" w:sz="4" w:space="4" w:color="auto"/>
        </w:pBdr>
        <w:jc w:val="both"/>
        <w:rPr>
          <w:sz w:val="22"/>
          <w:szCs w:val="22"/>
        </w:rPr>
      </w:pPr>
      <w:proofErr w:type="spellStart"/>
      <w:r w:rsidRPr="00E54D3C">
        <w:rPr>
          <w:sz w:val="22"/>
          <w:szCs w:val="22"/>
        </w:rPr>
        <w:t>Ullah</w:t>
      </w:r>
      <w:proofErr w:type="spellEnd"/>
      <w:r w:rsidRPr="00E54D3C">
        <w:rPr>
          <w:sz w:val="22"/>
          <w:szCs w:val="22"/>
        </w:rPr>
        <w:t xml:space="preserve"> bar </w:t>
      </w:r>
      <w:proofErr w:type="spellStart"/>
      <w:r w:rsidRPr="00E54D3C">
        <w:rPr>
          <w:sz w:val="22"/>
          <w:szCs w:val="22"/>
        </w:rPr>
        <w:t>Ismael</w:t>
      </w:r>
      <w:proofErr w:type="spellEnd"/>
      <w:r w:rsidRPr="00E54D3C">
        <w:rPr>
          <w:sz w:val="22"/>
          <w:szCs w:val="22"/>
        </w:rPr>
        <w:t xml:space="preserve"> appartiene alla </w:t>
      </w:r>
      <w:r>
        <w:rPr>
          <w:sz w:val="22"/>
          <w:szCs w:val="22"/>
        </w:rPr>
        <w:t xml:space="preserve">terza generazione degli </w:t>
      </w:r>
      <w:proofErr w:type="spellStart"/>
      <w:r>
        <w:rPr>
          <w:sz w:val="22"/>
          <w:szCs w:val="22"/>
        </w:rPr>
        <w:t>Amorrei</w:t>
      </w:r>
      <w:proofErr w:type="spellEnd"/>
      <w:r>
        <w:rPr>
          <w:sz w:val="22"/>
          <w:szCs w:val="22"/>
        </w:rPr>
        <w:t>.</w:t>
      </w:r>
    </w:p>
    <w:p w:rsidR="00BD02CD" w:rsidRDefault="00BD02CD" w:rsidP="00BD02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BD02CD" w:rsidRPr="004807FB" w:rsidTr="003108BF">
        <w:tc>
          <w:tcPr>
            <w:tcW w:w="9778" w:type="dxa"/>
          </w:tcPr>
          <w:p w:rsidR="00BD02CD" w:rsidRPr="004807FB" w:rsidRDefault="00BD02CD" w:rsidP="003108BF">
            <w:pPr>
              <w:jc w:val="center"/>
              <w:rPr>
                <w:b/>
                <w:sz w:val="28"/>
                <w:szCs w:val="28"/>
              </w:rPr>
            </w:pPr>
            <w:r w:rsidRPr="004807FB">
              <w:rPr>
                <w:b/>
                <w:sz w:val="28"/>
                <w:szCs w:val="28"/>
              </w:rPr>
              <w:lastRenderedPageBreak/>
              <w:t xml:space="preserve">LA PREDICAZIONE </w:t>
            </w:r>
            <w:proofErr w:type="spellStart"/>
            <w:r w:rsidRPr="004807FB">
              <w:rPr>
                <w:b/>
                <w:sz w:val="28"/>
                <w:szCs w:val="28"/>
              </w:rPr>
              <w:t>DI</w:t>
            </w:r>
            <w:proofErr w:type="spellEnd"/>
            <w:r w:rsidRPr="004807FB">
              <w:rPr>
                <w:b/>
                <w:sz w:val="28"/>
                <w:szCs w:val="28"/>
              </w:rPr>
              <w:t xml:space="preserve"> PIETRO </w:t>
            </w:r>
          </w:p>
        </w:tc>
      </w:tr>
      <w:tr w:rsidR="00BD02CD" w:rsidRPr="004807FB" w:rsidTr="003108BF">
        <w:tc>
          <w:tcPr>
            <w:tcW w:w="9778" w:type="dxa"/>
          </w:tcPr>
          <w:p w:rsidR="00BD02CD" w:rsidRPr="004807FB" w:rsidRDefault="00BD02CD" w:rsidP="003108BF">
            <w:pPr>
              <w:jc w:val="center"/>
            </w:pPr>
            <w:r w:rsidRPr="004807FB">
              <w:rPr>
                <w:sz w:val="22"/>
                <w:szCs w:val="22"/>
              </w:rPr>
              <w:t>Sottolineare nel testo le concordanze con le fonti non cristiane.</w:t>
            </w:r>
          </w:p>
        </w:tc>
      </w:tr>
      <w:tr w:rsidR="00BD02CD" w:rsidRPr="004807FB" w:rsidTr="003108BF">
        <w:tc>
          <w:tcPr>
            <w:tcW w:w="9778" w:type="dxa"/>
          </w:tcPr>
          <w:p w:rsidR="00BD02CD" w:rsidRPr="004807FB" w:rsidRDefault="00BD02CD" w:rsidP="003108BF">
            <w:pPr>
              <w:spacing w:line="360" w:lineRule="auto"/>
              <w:jc w:val="both"/>
            </w:pPr>
          </w:p>
          <w:p w:rsidR="00BD02CD" w:rsidRPr="004807FB" w:rsidRDefault="00BD02CD" w:rsidP="003108BF">
            <w:pPr>
              <w:spacing w:line="360" w:lineRule="auto"/>
              <w:jc w:val="both"/>
            </w:pPr>
            <w:r w:rsidRPr="004807FB">
              <w:rPr>
                <w:sz w:val="22"/>
                <w:szCs w:val="22"/>
              </w:rPr>
              <w:t xml:space="preserve">Questa è la parola che egli (Dio)  ha inviato ai figli d'Israele, recando la buona novella della pace, per mezzo di Gesù Cristo, che è il Signore di tutti. Voi conoscete ciò che è accaduto in tutta </w:t>
            </w:r>
            <w:smartTag w:uri="urn:schemas-microsoft-com:office:smarttags" w:element="PersonName">
              <w:smartTagPr>
                <w:attr w:name="ProductID" w:val="la Giudea"/>
              </w:smartTagPr>
              <w:r w:rsidRPr="004807FB">
                <w:rPr>
                  <w:sz w:val="22"/>
                  <w:szCs w:val="22"/>
                </w:rPr>
                <w:t>la Giudea</w:t>
              </w:r>
            </w:smartTag>
            <w:r w:rsidRPr="004807FB">
              <w:rPr>
                <w:sz w:val="22"/>
                <w:szCs w:val="22"/>
              </w:rPr>
              <w:t xml:space="preserve">, incominciando dalla Galilea, dopo il battesimo predicato da Giovanni; cioè come Dio consacrò in Spirito Santo e potenza Gesù di </w:t>
            </w:r>
            <w:proofErr w:type="spellStart"/>
            <w:r w:rsidRPr="004807FB">
              <w:rPr>
                <w:sz w:val="22"/>
                <w:szCs w:val="22"/>
              </w:rPr>
              <w:t>Nazaret</w:t>
            </w:r>
            <w:proofErr w:type="spellEnd"/>
            <w:r w:rsidRPr="004807FB">
              <w:rPr>
                <w:sz w:val="22"/>
                <w:szCs w:val="22"/>
              </w:rPr>
              <w:t>, il quale passò beneficando e risanando tutti coloro che stavano sotto il potere del diavolo, perché Dio era con lui. E noi siamo testimoni di tutte le cose da lui compiute nella regione dei Giudei e in Gerusalemme. Essi lo uccisero appendendolo a una croce, ma Dio lo ha risuscitato al terzo giorno e volle che apparisse, non a tutto il popolo, ma a testimoni prescelti da Dio, a noi, che abbiamo mangiato e bevuto con lui dopo la sua risurrezione dai morti. E ci ha ordinato di annunziare al popolo e di attestare che egli è il giudice dei vivi e dei morti costituito da Dio. Tutti i profeti gli rendono questa testimonianza: chiunque crede in lui ottiene la remissione dei peccati per mezzo del suo nome» (At 10,36-43).</w:t>
            </w:r>
          </w:p>
        </w:tc>
      </w:tr>
    </w:tbl>
    <w:p w:rsidR="00BD02CD" w:rsidRDefault="00BD02CD" w:rsidP="00BD02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BD02CD" w:rsidRPr="004807FB" w:rsidTr="003108BF">
        <w:tc>
          <w:tcPr>
            <w:tcW w:w="9778" w:type="dxa"/>
            <w:gridSpan w:val="2"/>
          </w:tcPr>
          <w:p w:rsidR="00BD02CD" w:rsidRPr="004807FB" w:rsidRDefault="00BD02CD" w:rsidP="003108BF">
            <w:pPr>
              <w:jc w:val="center"/>
              <w:rPr>
                <w:b/>
                <w:bCs/>
                <w:sz w:val="28"/>
                <w:szCs w:val="28"/>
              </w:rPr>
            </w:pPr>
            <w:r w:rsidRPr="004807FB">
              <w:rPr>
                <w:b/>
                <w:sz w:val="22"/>
                <w:szCs w:val="22"/>
              </w:rPr>
              <w:br w:type="page"/>
            </w:r>
            <w:r w:rsidRPr="004807FB">
              <w:rPr>
                <w:b/>
                <w:bCs/>
                <w:sz w:val="28"/>
                <w:szCs w:val="28"/>
              </w:rPr>
              <w:t>GESÙ CRISTO</w:t>
            </w:r>
          </w:p>
        </w:tc>
      </w:tr>
      <w:tr w:rsidR="00BD02CD" w:rsidRPr="004807FB" w:rsidTr="003108BF">
        <w:tc>
          <w:tcPr>
            <w:tcW w:w="9778" w:type="dxa"/>
            <w:gridSpan w:val="2"/>
          </w:tcPr>
          <w:p w:rsidR="00BD02CD" w:rsidRPr="004807FB" w:rsidRDefault="00BD02CD" w:rsidP="003108BF">
            <w:pPr>
              <w:pBdr>
                <w:top w:val="single" w:sz="4" w:space="1" w:color="auto"/>
                <w:left w:val="single" w:sz="4" w:space="4" w:color="auto"/>
                <w:bottom w:val="single" w:sz="4" w:space="1" w:color="auto"/>
                <w:right w:val="single" w:sz="4" w:space="4" w:color="auto"/>
              </w:pBdr>
              <w:rPr>
                <w:b/>
              </w:rPr>
            </w:pPr>
            <w:r w:rsidRPr="004807FB">
              <w:rPr>
                <w:b/>
                <w:sz w:val="22"/>
                <w:szCs w:val="22"/>
              </w:rPr>
              <w:t xml:space="preserve">Ricostruire la figura di Gesù  con i documenti non cristiani, riportando le fonti.  </w:t>
            </w:r>
          </w:p>
          <w:p w:rsidR="00BD02CD" w:rsidRPr="004807FB" w:rsidRDefault="00BD02CD" w:rsidP="003108BF">
            <w:pPr>
              <w:pBdr>
                <w:top w:val="single" w:sz="4" w:space="1" w:color="auto"/>
                <w:left w:val="single" w:sz="4" w:space="4" w:color="auto"/>
                <w:bottom w:val="single" w:sz="4" w:space="1" w:color="auto"/>
                <w:right w:val="single" w:sz="4" w:space="4" w:color="auto"/>
              </w:pBdr>
            </w:pPr>
            <w:r>
              <w:rPr>
                <w:b/>
                <w:sz w:val="22"/>
                <w:szCs w:val="22"/>
              </w:rPr>
              <w:t>Riportare</w:t>
            </w:r>
            <w:r w:rsidRPr="004807FB">
              <w:rPr>
                <w:b/>
                <w:sz w:val="22"/>
                <w:szCs w:val="22"/>
              </w:rPr>
              <w:t xml:space="preserve"> concordanze/discordanze con i documenti cristiani.</w:t>
            </w:r>
          </w:p>
          <w:p w:rsidR="00BD02CD" w:rsidRPr="004807FB" w:rsidRDefault="00BD02CD" w:rsidP="003108BF">
            <w:pPr>
              <w:jc w:val="center"/>
              <w:rPr>
                <w:b/>
              </w:rPr>
            </w:pPr>
          </w:p>
        </w:tc>
      </w:tr>
      <w:tr w:rsidR="00BD02CD" w:rsidRPr="004807FB" w:rsidTr="003108BF">
        <w:tc>
          <w:tcPr>
            <w:tcW w:w="4889" w:type="dxa"/>
          </w:tcPr>
          <w:p w:rsidR="00BD02CD" w:rsidRPr="004807FB" w:rsidRDefault="00BD02CD" w:rsidP="003108BF">
            <w:r w:rsidRPr="004807FB">
              <w:rPr>
                <w:b/>
                <w:bCs/>
                <w:sz w:val="22"/>
                <w:szCs w:val="22"/>
              </w:rPr>
              <w:t xml:space="preserve">Di </w:t>
            </w:r>
            <w:proofErr w:type="spellStart"/>
            <w:r w:rsidRPr="004807FB">
              <w:rPr>
                <w:b/>
                <w:bCs/>
                <w:sz w:val="22"/>
                <w:szCs w:val="22"/>
              </w:rPr>
              <w:t>Nazaret</w:t>
            </w:r>
            <w:proofErr w:type="spellEnd"/>
            <w:r w:rsidRPr="004807FB">
              <w:rPr>
                <w:sz w:val="22"/>
                <w:szCs w:val="22"/>
              </w:rPr>
              <w:t xml:space="preserve"> (Talmud)</w:t>
            </w:r>
          </w:p>
        </w:tc>
        <w:tc>
          <w:tcPr>
            <w:tcW w:w="4889" w:type="dxa"/>
          </w:tcPr>
          <w:p w:rsidR="00BD02CD" w:rsidRPr="004807FB" w:rsidRDefault="00BD02CD" w:rsidP="003108BF">
            <w:r w:rsidRPr="004807FB">
              <w:rPr>
                <w:b/>
                <w:bCs/>
                <w:sz w:val="22"/>
                <w:szCs w:val="22"/>
              </w:rPr>
              <w:t xml:space="preserve">Di </w:t>
            </w:r>
            <w:proofErr w:type="spellStart"/>
            <w:r w:rsidRPr="004807FB">
              <w:rPr>
                <w:b/>
                <w:bCs/>
                <w:sz w:val="22"/>
                <w:szCs w:val="22"/>
              </w:rPr>
              <w:t>Nazaret</w:t>
            </w:r>
            <w:proofErr w:type="spellEnd"/>
            <w:r w:rsidRPr="004807FB">
              <w:rPr>
                <w:sz w:val="22"/>
                <w:szCs w:val="22"/>
              </w:rPr>
              <w:t xml:space="preserve"> (+ volte)</w:t>
            </w:r>
          </w:p>
        </w:tc>
      </w:tr>
      <w:tr w:rsidR="00BD02CD" w:rsidRPr="004807FB" w:rsidTr="003108BF">
        <w:tc>
          <w:tcPr>
            <w:tcW w:w="4889" w:type="dxa"/>
          </w:tcPr>
          <w:p w:rsidR="00BD02CD" w:rsidRPr="004807FB" w:rsidRDefault="00BD02CD" w:rsidP="003108BF">
            <w:pPr>
              <w:ind w:left="360"/>
            </w:pPr>
          </w:p>
          <w:p w:rsidR="00BD02CD" w:rsidRPr="004807FB" w:rsidRDefault="00BD02CD" w:rsidP="003108BF"/>
          <w:p w:rsidR="00BD02CD" w:rsidRPr="004807FB" w:rsidRDefault="00BD02CD" w:rsidP="003108BF"/>
        </w:tc>
        <w:tc>
          <w:tcPr>
            <w:tcW w:w="4889" w:type="dxa"/>
          </w:tcPr>
          <w:p w:rsidR="00BD02CD" w:rsidRPr="004807FB" w:rsidRDefault="00BD02CD" w:rsidP="003108BF">
            <w:r w:rsidRPr="004807FB">
              <w:rPr>
                <w:b/>
                <w:bCs/>
                <w:sz w:val="22"/>
                <w:szCs w:val="22"/>
              </w:rPr>
              <w:t>Giacomo il fratello del Signore</w:t>
            </w:r>
            <w:r w:rsidRPr="004807FB">
              <w:rPr>
                <w:sz w:val="22"/>
                <w:szCs w:val="22"/>
              </w:rPr>
              <w:t xml:space="preserve"> (</w:t>
            </w:r>
            <w:proofErr w:type="spellStart"/>
            <w:r w:rsidRPr="004807FB">
              <w:rPr>
                <w:sz w:val="22"/>
                <w:szCs w:val="22"/>
              </w:rPr>
              <w:t>Gl</w:t>
            </w:r>
            <w:proofErr w:type="spellEnd"/>
            <w:r w:rsidRPr="004807FB">
              <w:rPr>
                <w:sz w:val="22"/>
                <w:szCs w:val="22"/>
              </w:rPr>
              <w:t xml:space="preserve"> 1,19)</w:t>
            </w:r>
          </w:p>
        </w:tc>
      </w:tr>
      <w:tr w:rsidR="00BD02CD" w:rsidRPr="004807FB" w:rsidTr="003108BF">
        <w:tc>
          <w:tcPr>
            <w:tcW w:w="4889" w:type="dxa"/>
          </w:tcPr>
          <w:p w:rsidR="00BD02CD" w:rsidRPr="004807FB" w:rsidRDefault="00BD02CD" w:rsidP="003108BF">
            <w:pPr>
              <w:ind w:left="360"/>
            </w:pPr>
          </w:p>
          <w:p w:rsidR="00BD02CD" w:rsidRPr="004807FB" w:rsidRDefault="00BD02CD" w:rsidP="003108BF"/>
          <w:p w:rsidR="00BD02CD" w:rsidRPr="004807FB" w:rsidRDefault="00BD02CD" w:rsidP="003108BF"/>
        </w:tc>
        <w:tc>
          <w:tcPr>
            <w:tcW w:w="4889" w:type="dxa"/>
          </w:tcPr>
          <w:p w:rsidR="00BD02CD" w:rsidRPr="004807FB" w:rsidRDefault="00BD02CD" w:rsidP="003108BF">
            <w:r w:rsidRPr="004807FB">
              <w:rPr>
                <w:b/>
                <w:bCs/>
                <w:sz w:val="22"/>
                <w:szCs w:val="22"/>
              </w:rPr>
              <w:t>Chi gli ha dato tale sapienza?</w:t>
            </w:r>
            <w:r w:rsidRPr="004807FB">
              <w:rPr>
                <w:sz w:val="22"/>
                <w:szCs w:val="22"/>
              </w:rPr>
              <w:t xml:space="preserve"> (Mt 13,54)</w:t>
            </w:r>
          </w:p>
        </w:tc>
      </w:tr>
      <w:tr w:rsidR="00BD02CD" w:rsidRPr="004807FB" w:rsidTr="003108BF">
        <w:tc>
          <w:tcPr>
            <w:tcW w:w="4889" w:type="dxa"/>
          </w:tcPr>
          <w:p w:rsidR="00BD02CD" w:rsidRPr="004807FB" w:rsidRDefault="00BD02CD" w:rsidP="003108BF">
            <w:pPr>
              <w:ind w:left="360"/>
            </w:pPr>
          </w:p>
          <w:p w:rsidR="00BD02CD" w:rsidRPr="004807FB" w:rsidRDefault="00BD02CD" w:rsidP="003108BF"/>
          <w:p w:rsidR="00BD02CD" w:rsidRPr="004807FB" w:rsidRDefault="00BD02CD" w:rsidP="003108BF"/>
        </w:tc>
        <w:tc>
          <w:tcPr>
            <w:tcW w:w="4889" w:type="dxa"/>
          </w:tcPr>
          <w:p w:rsidR="00BD02CD" w:rsidRPr="004807FB" w:rsidRDefault="00BD02CD" w:rsidP="003108BF">
            <w:r w:rsidRPr="004807FB">
              <w:rPr>
                <w:b/>
                <w:bCs/>
                <w:sz w:val="22"/>
                <w:szCs w:val="22"/>
              </w:rPr>
              <w:t>Il maestro è qui e ti chiama</w:t>
            </w:r>
            <w:r w:rsidRPr="004807FB">
              <w:rPr>
                <w:sz w:val="22"/>
                <w:szCs w:val="22"/>
              </w:rPr>
              <w:t xml:space="preserve"> (</w:t>
            </w:r>
            <w:proofErr w:type="spellStart"/>
            <w:r w:rsidRPr="004807FB">
              <w:rPr>
                <w:sz w:val="22"/>
                <w:szCs w:val="22"/>
              </w:rPr>
              <w:t>Gv</w:t>
            </w:r>
            <w:proofErr w:type="spellEnd"/>
            <w:r w:rsidRPr="004807FB">
              <w:rPr>
                <w:sz w:val="22"/>
                <w:szCs w:val="22"/>
              </w:rPr>
              <w:t xml:space="preserve"> 11,28)  (+ volte)</w:t>
            </w:r>
          </w:p>
        </w:tc>
      </w:tr>
      <w:tr w:rsidR="00BD02CD" w:rsidRPr="004807FB" w:rsidTr="003108BF">
        <w:tc>
          <w:tcPr>
            <w:tcW w:w="4889" w:type="dxa"/>
          </w:tcPr>
          <w:p w:rsidR="00BD02CD" w:rsidRPr="004807FB" w:rsidRDefault="00BD02CD" w:rsidP="003108BF">
            <w:pPr>
              <w:ind w:left="360"/>
            </w:pPr>
          </w:p>
          <w:p w:rsidR="00BD02CD" w:rsidRPr="004807FB" w:rsidRDefault="00BD02CD" w:rsidP="003108BF"/>
          <w:p w:rsidR="00BD02CD" w:rsidRPr="004807FB" w:rsidRDefault="00BD02CD" w:rsidP="003108BF"/>
        </w:tc>
        <w:tc>
          <w:tcPr>
            <w:tcW w:w="4889" w:type="dxa"/>
          </w:tcPr>
          <w:p w:rsidR="00BD02CD" w:rsidRPr="004807FB" w:rsidRDefault="00BD02CD" w:rsidP="003108BF">
            <w:r w:rsidRPr="004807FB">
              <w:rPr>
                <w:b/>
                <w:bCs/>
                <w:sz w:val="22"/>
                <w:szCs w:val="22"/>
              </w:rPr>
              <w:t>La potenza dei miracoli opera in lui</w:t>
            </w:r>
            <w:r w:rsidRPr="004807FB">
              <w:rPr>
                <w:sz w:val="22"/>
                <w:szCs w:val="22"/>
              </w:rPr>
              <w:t xml:space="preserve"> (Mt 14,2)  </w:t>
            </w:r>
            <w:r w:rsidRPr="004807FB">
              <w:rPr>
                <w:sz w:val="22"/>
                <w:szCs w:val="22"/>
              </w:rPr>
              <w:br/>
              <w:t>(+ volte)</w:t>
            </w:r>
          </w:p>
        </w:tc>
      </w:tr>
      <w:tr w:rsidR="00BD02CD" w:rsidRPr="004807FB" w:rsidTr="003108BF">
        <w:tc>
          <w:tcPr>
            <w:tcW w:w="4889" w:type="dxa"/>
          </w:tcPr>
          <w:p w:rsidR="00BD02CD" w:rsidRPr="004807FB" w:rsidRDefault="00BD02CD" w:rsidP="003108BF">
            <w:pPr>
              <w:ind w:left="360"/>
            </w:pPr>
          </w:p>
        </w:tc>
        <w:tc>
          <w:tcPr>
            <w:tcW w:w="4889" w:type="dxa"/>
          </w:tcPr>
          <w:p w:rsidR="00BD02CD" w:rsidRPr="004807FB" w:rsidRDefault="00BD02CD" w:rsidP="003108BF">
            <w:r w:rsidRPr="004807FB">
              <w:rPr>
                <w:b/>
                <w:bCs/>
                <w:sz w:val="22"/>
                <w:szCs w:val="22"/>
              </w:rPr>
              <w:t xml:space="preserve">Ha detto: distruggerò il tempio e in tre giorni lo </w:t>
            </w:r>
            <w:proofErr w:type="spellStart"/>
            <w:r w:rsidRPr="004807FB">
              <w:rPr>
                <w:b/>
                <w:bCs/>
                <w:sz w:val="22"/>
                <w:szCs w:val="22"/>
              </w:rPr>
              <w:t>ricostruirò…</w:t>
            </w:r>
            <w:proofErr w:type="spellEnd"/>
            <w:r w:rsidRPr="004807FB">
              <w:rPr>
                <w:b/>
                <w:bCs/>
                <w:sz w:val="22"/>
                <w:szCs w:val="22"/>
              </w:rPr>
              <w:t xml:space="preserve"> sentito le bestemmie (non negando di essere il Figlio di Dio)?</w:t>
            </w:r>
            <w:r w:rsidRPr="004807FB">
              <w:rPr>
                <w:sz w:val="22"/>
                <w:szCs w:val="22"/>
              </w:rPr>
              <w:t xml:space="preserve"> (Mc 14,57.62-63)</w:t>
            </w:r>
          </w:p>
        </w:tc>
      </w:tr>
      <w:tr w:rsidR="00BD02CD" w:rsidRPr="004807FB" w:rsidTr="003108BF">
        <w:tc>
          <w:tcPr>
            <w:tcW w:w="4889" w:type="dxa"/>
          </w:tcPr>
          <w:p w:rsidR="00BD02CD" w:rsidRPr="004807FB" w:rsidRDefault="00BD02CD" w:rsidP="003108BF">
            <w:pPr>
              <w:ind w:left="360"/>
            </w:pPr>
          </w:p>
          <w:p w:rsidR="00BD02CD" w:rsidRPr="004807FB" w:rsidRDefault="00BD02CD" w:rsidP="003108BF"/>
          <w:p w:rsidR="00BD02CD" w:rsidRPr="004807FB" w:rsidRDefault="00BD02CD" w:rsidP="003108BF"/>
        </w:tc>
        <w:tc>
          <w:tcPr>
            <w:tcW w:w="4889" w:type="dxa"/>
          </w:tcPr>
          <w:p w:rsidR="00BD02CD" w:rsidRPr="004807FB" w:rsidRDefault="00BD02CD" w:rsidP="003108BF">
            <w:r w:rsidRPr="004807FB">
              <w:rPr>
                <w:b/>
                <w:bCs/>
                <w:sz w:val="22"/>
                <w:szCs w:val="22"/>
              </w:rPr>
              <w:t xml:space="preserve">Fu crocifisso sotto </w:t>
            </w:r>
            <w:proofErr w:type="spellStart"/>
            <w:r w:rsidRPr="004807FB">
              <w:rPr>
                <w:b/>
                <w:bCs/>
                <w:sz w:val="22"/>
                <w:szCs w:val="22"/>
              </w:rPr>
              <w:t>Ponzio</w:t>
            </w:r>
            <w:proofErr w:type="spellEnd"/>
            <w:r w:rsidRPr="004807FB">
              <w:rPr>
                <w:b/>
                <w:bCs/>
                <w:sz w:val="22"/>
                <w:szCs w:val="22"/>
              </w:rPr>
              <w:t xml:space="preserve"> Pilato alla vigilia della Pasqua</w:t>
            </w:r>
            <w:r w:rsidRPr="004807FB">
              <w:rPr>
                <w:sz w:val="22"/>
                <w:szCs w:val="22"/>
              </w:rPr>
              <w:t xml:space="preserve"> (Mc.15,42)</w:t>
            </w:r>
          </w:p>
        </w:tc>
      </w:tr>
      <w:tr w:rsidR="00BD02CD" w:rsidRPr="004807FB" w:rsidTr="003108BF">
        <w:tc>
          <w:tcPr>
            <w:tcW w:w="4889" w:type="dxa"/>
          </w:tcPr>
          <w:p w:rsidR="00BD02CD" w:rsidRPr="004807FB" w:rsidRDefault="00BD02CD" w:rsidP="003108BF">
            <w:pPr>
              <w:ind w:left="360"/>
            </w:pPr>
          </w:p>
          <w:p w:rsidR="00BD02CD" w:rsidRPr="004807FB" w:rsidRDefault="00BD02CD" w:rsidP="003108BF"/>
          <w:p w:rsidR="00BD02CD" w:rsidRPr="004807FB" w:rsidRDefault="00BD02CD" w:rsidP="003108BF"/>
        </w:tc>
        <w:tc>
          <w:tcPr>
            <w:tcW w:w="4889" w:type="dxa"/>
          </w:tcPr>
          <w:p w:rsidR="00BD02CD" w:rsidRPr="004807FB" w:rsidRDefault="00BD02CD" w:rsidP="003108BF">
            <w:r w:rsidRPr="004807FB">
              <w:rPr>
                <w:b/>
                <w:bCs/>
                <w:sz w:val="22"/>
                <w:szCs w:val="22"/>
              </w:rPr>
              <w:t xml:space="preserve">Gesù è il </w:t>
            </w:r>
            <w:proofErr w:type="spellStart"/>
            <w:r w:rsidRPr="004807FB">
              <w:rPr>
                <w:b/>
                <w:bCs/>
                <w:sz w:val="22"/>
                <w:szCs w:val="22"/>
              </w:rPr>
              <w:t>Cristo-messia</w:t>
            </w:r>
            <w:proofErr w:type="spellEnd"/>
            <w:r w:rsidRPr="004807FB">
              <w:rPr>
                <w:sz w:val="22"/>
                <w:szCs w:val="22"/>
              </w:rPr>
              <w:t xml:space="preserve"> (</w:t>
            </w:r>
            <w:proofErr w:type="spellStart"/>
            <w:r w:rsidRPr="004807FB">
              <w:rPr>
                <w:sz w:val="22"/>
                <w:szCs w:val="22"/>
              </w:rPr>
              <w:t>Gv</w:t>
            </w:r>
            <w:proofErr w:type="spellEnd"/>
            <w:r w:rsidRPr="004807FB">
              <w:rPr>
                <w:sz w:val="22"/>
                <w:szCs w:val="22"/>
              </w:rPr>
              <w:t xml:space="preserve"> 20,31)</w:t>
            </w:r>
          </w:p>
        </w:tc>
      </w:tr>
      <w:tr w:rsidR="00BD02CD" w:rsidRPr="004807FB" w:rsidTr="003108BF">
        <w:tc>
          <w:tcPr>
            <w:tcW w:w="4889" w:type="dxa"/>
          </w:tcPr>
          <w:p w:rsidR="00BD02CD" w:rsidRPr="004807FB" w:rsidRDefault="00BD02CD" w:rsidP="003108BF"/>
        </w:tc>
        <w:tc>
          <w:tcPr>
            <w:tcW w:w="4889" w:type="dxa"/>
          </w:tcPr>
          <w:p w:rsidR="00BD02CD" w:rsidRPr="004807FB" w:rsidRDefault="00BD02CD" w:rsidP="003108BF">
            <w:r w:rsidRPr="004807FB">
              <w:rPr>
                <w:b/>
                <w:bCs/>
                <w:sz w:val="22"/>
                <w:szCs w:val="22"/>
              </w:rPr>
              <w:t>Sono io (il Figlio di Dio)</w:t>
            </w:r>
            <w:r w:rsidRPr="004807FB">
              <w:rPr>
                <w:sz w:val="22"/>
                <w:szCs w:val="22"/>
              </w:rPr>
              <w:t xml:space="preserve"> (Mc 14,62); </w:t>
            </w:r>
            <w:r w:rsidRPr="004807FB">
              <w:rPr>
                <w:b/>
                <w:bCs/>
                <w:sz w:val="22"/>
                <w:szCs w:val="22"/>
              </w:rPr>
              <w:t>Chiunque riconosce che Gesù è Figlio di Dio, Dio dimora in lui</w:t>
            </w:r>
            <w:r w:rsidRPr="004807FB">
              <w:rPr>
                <w:sz w:val="22"/>
                <w:szCs w:val="22"/>
              </w:rPr>
              <w:t xml:space="preserve"> (</w:t>
            </w:r>
            <w:proofErr w:type="spellStart"/>
            <w:r w:rsidRPr="004807FB">
              <w:rPr>
                <w:sz w:val="22"/>
                <w:szCs w:val="22"/>
              </w:rPr>
              <w:t>Gv</w:t>
            </w:r>
            <w:proofErr w:type="spellEnd"/>
            <w:r w:rsidRPr="004807FB">
              <w:rPr>
                <w:sz w:val="22"/>
                <w:szCs w:val="22"/>
              </w:rPr>
              <w:t xml:space="preserve"> 4,15)</w:t>
            </w:r>
          </w:p>
        </w:tc>
      </w:tr>
      <w:tr w:rsidR="00BD02CD" w:rsidRPr="004807FB" w:rsidTr="003108BF">
        <w:tc>
          <w:tcPr>
            <w:tcW w:w="4889" w:type="dxa"/>
          </w:tcPr>
          <w:p w:rsidR="00BD02CD" w:rsidRPr="004807FB" w:rsidRDefault="00BD02CD" w:rsidP="003108BF">
            <w:pPr>
              <w:ind w:left="360"/>
            </w:pPr>
          </w:p>
          <w:p w:rsidR="00BD02CD" w:rsidRPr="004807FB" w:rsidRDefault="00BD02CD" w:rsidP="003108BF"/>
          <w:p w:rsidR="00BD02CD" w:rsidRPr="004807FB" w:rsidRDefault="00BD02CD" w:rsidP="003108BF"/>
        </w:tc>
        <w:tc>
          <w:tcPr>
            <w:tcW w:w="4889" w:type="dxa"/>
          </w:tcPr>
          <w:p w:rsidR="00BD02CD" w:rsidRPr="004807FB" w:rsidRDefault="00BD02CD" w:rsidP="003108BF">
            <w:r w:rsidRPr="004807FB">
              <w:rPr>
                <w:b/>
                <w:bCs/>
                <w:sz w:val="22"/>
                <w:szCs w:val="22"/>
              </w:rPr>
              <w:t>Dopo la sepoltura di Gesù: il sepolcro vuoto e le apparizioni (risorto)</w:t>
            </w:r>
          </w:p>
        </w:tc>
      </w:tr>
    </w:tbl>
    <w:p w:rsidR="00BD02CD" w:rsidRDefault="00BD02CD">
      <w:pPr>
        <w:spacing w:after="200" w:line="276" w:lineRule="auto"/>
        <w:rPr>
          <w:i/>
        </w:rPr>
      </w:pPr>
    </w:p>
    <w:sectPr w:rsidR="00BD02CD" w:rsidSect="00990E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864F6"/>
    <w:rsid w:val="001864F6"/>
    <w:rsid w:val="002A1CCF"/>
    <w:rsid w:val="006B42C1"/>
    <w:rsid w:val="007559F8"/>
    <w:rsid w:val="00990E78"/>
    <w:rsid w:val="009D087E"/>
    <w:rsid w:val="00B61A8D"/>
    <w:rsid w:val="00BD02CD"/>
    <w:rsid w:val="00D626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64F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864F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1019</Words>
  <Characters>5814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2013-03-07T18:28:00Z</dcterms:created>
  <dcterms:modified xsi:type="dcterms:W3CDTF">2013-05-05T16:24:00Z</dcterms:modified>
</cp:coreProperties>
</file>